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/>
          <w:color w:val="000000"/>
          <w:sz w:val="27"/>
          <w:szCs w:val="27"/>
        </w:rPr>
      </w:pPr>
      <w:bookmarkStart w:id="0" w:name="_GoBack"/>
      <w:bookmarkEnd w:id="0"/>
      <w:r>
        <w:rPr>
          <w:rFonts w:ascii="Arial" w:hAnsi="Arial"/>
          <w:color w:val="000000"/>
          <w:sz w:val="27"/>
          <w:szCs w:val="27"/>
        </w:rPr>
        <w:t>We współpracy z</w:t>
      </w:r>
      <w:r>
        <w:rPr>
          <w:rStyle w:val="apple-converted-space"/>
          <w:rFonts w:ascii="Arial" w:hAnsi="Arial"/>
          <w:color w:val="000000"/>
          <w:sz w:val="27"/>
          <w:szCs w:val="27"/>
        </w:rPr>
        <w:t> </w:t>
      </w:r>
      <w:proofErr w:type="spellStart"/>
      <w:r>
        <w:rPr>
          <w:rFonts w:ascii="Arial" w:hAnsi="Arial"/>
          <w:color w:val="000000"/>
          <w:sz w:val="27"/>
          <w:szCs w:val="27"/>
        </w:rPr>
        <w:fldChar w:fldCharType="begin"/>
      </w:r>
      <w:r>
        <w:rPr>
          <w:rFonts w:ascii="Arial" w:hAnsi="Arial"/>
          <w:color w:val="000000"/>
          <w:sz w:val="27"/>
          <w:szCs w:val="27"/>
        </w:rPr>
        <w:instrText xml:space="preserve"> HYPERLINK "http://mimowa.pl" </w:instrText>
      </w:r>
      <w:r>
        <w:rPr>
          <w:rFonts w:ascii="Arial" w:hAnsi="Arial"/>
          <w:color w:val="000000"/>
          <w:sz w:val="27"/>
          <w:szCs w:val="27"/>
        </w:rPr>
        <w:fldChar w:fldCharType="separate"/>
      </w:r>
      <w:r>
        <w:rPr>
          <w:rStyle w:val="Hipercze"/>
          <w:rFonts w:ascii="inherit" w:hAnsi="inherit"/>
          <w:color w:val="6897E5"/>
          <w:sz w:val="27"/>
          <w:szCs w:val="27"/>
          <w:bdr w:val="none" w:sz="0" w:space="0" w:color="auto" w:frame="1"/>
        </w:rPr>
        <w:t>Mimową</w:t>
      </w:r>
      <w:proofErr w:type="spellEnd"/>
      <w:r>
        <w:rPr>
          <w:rFonts w:ascii="Arial" w:hAnsi="Arial"/>
          <w:color w:val="000000"/>
          <w:sz w:val="27"/>
          <w:szCs w:val="27"/>
        </w:rPr>
        <w:fldChar w:fldCharType="end"/>
      </w:r>
      <w:r>
        <w:rPr>
          <w:rStyle w:val="apple-converted-space"/>
          <w:rFonts w:ascii="Arial" w:hAnsi="Arial"/>
          <w:color w:val="000000"/>
          <w:sz w:val="27"/>
          <w:szCs w:val="27"/>
        </w:rPr>
        <w:t> </w:t>
      </w:r>
      <w:r>
        <w:rPr>
          <w:rFonts w:ascii="Arial" w:hAnsi="Arial"/>
          <w:color w:val="000000"/>
          <w:sz w:val="27"/>
          <w:szCs w:val="27"/>
        </w:rPr>
        <w:t>przygotowywałam już gry w ramach „Ćwiczenia na za…mówienie”. Tym razem jednak postanowiłyśmy trochę z Mi poszaleć i przygotowujemy grę w dwóch wersjach: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/>
          <w:color w:val="000000"/>
          <w:sz w:val="27"/>
          <w:szCs w:val="27"/>
        </w:rPr>
      </w:pPr>
      <w:r>
        <w:rPr>
          <w:rFonts w:ascii="Arial" w:hAnsi="Arial"/>
          <w:color w:val="000000"/>
          <w:sz w:val="27"/>
          <w:szCs w:val="27"/>
        </w:rPr>
        <w:t>a) papierowej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/>
          <w:color w:val="000000"/>
          <w:sz w:val="27"/>
          <w:szCs w:val="27"/>
        </w:rPr>
      </w:pPr>
      <w:r>
        <w:rPr>
          <w:rFonts w:ascii="Arial" w:hAnsi="Arial"/>
          <w:color w:val="000000"/>
          <w:sz w:val="27"/>
          <w:szCs w:val="27"/>
        </w:rPr>
        <w:t>b) multimedialnej.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/>
          <w:color w:val="000000"/>
          <w:sz w:val="27"/>
          <w:szCs w:val="27"/>
        </w:rPr>
      </w:pPr>
      <w:r>
        <w:rPr>
          <w:rFonts w:ascii="Arial" w:hAnsi="Arial"/>
          <w:color w:val="000000"/>
          <w:sz w:val="27"/>
          <w:szCs w:val="27"/>
        </w:rPr>
        <w:t>Chcecie zobaczyć co to? To posłuchajcie :))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/>
          <w:color w:val="000000"/>
          <w:sz w:val="27"/>
          <w:szCs w:val="27"/>
        </w:rPr>
      </w:pPr>
      <w:r>
        <w:rPr>
          <w:rStyle w:val="Pogrubienie"/>
          <w:rFonts w:ascii="inherit" w:hAnsi="inherit"/>
          <w:color w:val="000000"/>
          <w:sz w:val="27"/>
          <w:szCs w:val="27"/>
          <w:bdr w:val="none" w:sz="0" w:space="0" w:color="auto" w:frame="1"/>
        </w:rPr>
        <w:t>1. Relacje przestrzenne, czyli uczymy przyimków.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/>
          <w:color w:val="000000"/>
          <w:sz w:val="27"/>
          <w:szCs w:val="27"/>
        </w:rPr>
      </w:pPr>
      <w:r>
        <w:rPr>
          <w:rStyle w:val="Uwydatnienie"/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Dawno </w:t>
      </w:r>
      <w:proofErr w:type="spellStart"/>
      <w:r>
        <w:rPr>
          <w:rStyle w:val="Uwydatnienie"/>
          <w:rFonts w:ascii="inherit" w:hAnsi="inherit"/>
          <w:color w:val="000000"/>
          <w:sz w:val="27"/>
          <w:szCs w:val="27"/>
          <w:bdr w:val="none" w:sz="0" w:space="0" w:color="auto" w:frame="1"/>
        </w:rPr>
        <w:t>dawno</w:t>
      </w:r>
      <w:proofErr w:type="spellEnd"/>
      <w:r>
        <w:rPr>
          <w:rStyle w:val="Uwydatnienie"/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 temu, bo aż wczoraj Rysiek i Mi postanowili iść na </w:t>
      </w:r>
      <w:proofErr w:type="spellStart"/>
      <w:r>
        <w:rPr>
          <w:rStyle w:val="Uwydatnienie"/>
          <w:rFonts w:ascii="inherit" w:hAnsi="inherit"/>
          <w:color w:val="000000"/>
          <w:sz w:val="27"/>
          <w:szCs w:val="27"/>
          <w:bdr w:val="none" w:sz="0" w:space="0" w:color="auto" w:frame="1"/>
        </w:rPr>
        <w:t>dłuuuugi</w:t>
      </w:r>
      <w:proofErr w:type="spellEnd"/>
      <w:r>
        <w:rPr>
          <w:rStyle w:val="Uwydatnienie"/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 spacer. Przechodzili obok przeróżnych rzeczy </w:t>
      </w:r>
      <w:proofErr w:type="gramStart"/>
      <w:r>
        <w:rPr>
          <w:rStyle w:val="Uwydatnienie"/>
          <w:rFonts w:ascii="inherit" w:hAnsi="inherit"/>
          <w:color w:val="000000"/>
          <w:sz w:val="27"/>
          <w:szCs w:val="27"/>
          <w:bdr w:val="none" w:sz="0" w:space="0" w:color="auto" w:frame="1"/>
        </w:rPr>
        <w:t>i..</w:t>
      </w:r>
      <w:proofErr w:type="gramEnd"/>
      <w:r>
        <w:rPr>
          <w:rStyle w:val="Uwydatnienie"/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 zwierząt. Obok krzaków, kota, obok drzewa…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Zadaniem dziecka jest porozmieszczać zwierzątka tam, gdzie mówi terapeuta/mama, np. KOT JEST ZA KRZAKIEM, MI JEST NA DRZEWIE.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6897E5"/>
          <w:sz w:val="27"/>
          <w:szCs w:val="27"/>
          <w:bdr w:val="none" w:sz="0" w:space="0" w:color="auto" w:frame="1"/>
        </w:rPr>
        <w:drawing>
          <wp:inline distT="0" distB="0" distL="0" distR="0">
            <wp:extent cx="5756910" cy="4308475"/>
            <wp:effectExtent l="0" t="0" r="0" b="0"/>
            <wp:docPr id="8" name="Obraz 8" descr="2014-11-25 12.05.1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-11-25 12.05.1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Pogrub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2. Homonimy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 xml:space="preserve">Mi i Rysiek szli, szli aż wreszcie doszli do wielkiego fantastycznego zamku! Już </w:t>
      </w:r>
      <w:proofErr w:type="spellStart"/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już</w:t>
      </w:r>
      <w:proofErr w:type="spellEnd"/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 xml:space="preserve"> szykowali się, aby wejść do niego, kiedy nagle! pojawia się DUCH!! I nie chce wpuścić dzieci do zamku! „O nie! nie! krzyczy – możecie tam wejść dopiero wtedy, kiedy rozwiążecie trzy zagadki!”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6897E5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634990" cy="3168650"/>
            <wp:effectExtent l="0" t="0" r="3810" b="6350"/>
            <wp:docPr id="7" name="Obraz 7" descr="Snapshot 1 (2014-12-02 15-40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apshot 1 (2014-12-02 15-40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Terapeuta układa przed dzieckiem trzy obrazki zamków.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Duch pyta: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a) w którym zamku mieszka księżniczka?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b) który zamek masz przy spodniach/kurtce?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c) którym zamkiem zamykasz drzwi?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6897E5"/>
          <w:sz w:val="27"/>
          <w:szCs w:val="27"/>
          <w:bdr w:val="none" w:sz="0" w:space="0" w:color="auto" w:frame="1"/>
        </w:rPr>
        <w:drawing>
          <wp:inline distT="0" distB="0" distL="0" distR="0">
            <wp:extent cx="5634990" cy="3168650"/>
            <wp:effectExtent l="0" t="0" r="3810" b="6350"/>
            <wp:docPr id="6" name="Obraz 6" descr="Snapshot 2 (2014-12-02 16-05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apshot 2 (2014-12-02 16-05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Jeśli dziecko odgadnie wszystkie trzy zagadki możecie przejść do kolejnego punktu </w:t>
      </w:r>
      <w:r>
        <w:rPr>
          <w:rFonts w:ascii="Apple Color Emoji" w:hAnsi="Apple Color Emoji" w:cs="Apple Color Emoji"/>
          <w:color w:val="000000"/>
          <w:sz w:val="27"/>
          <w:szCs w:val="27"/>
        </w:rPr>
        <w:t>🙂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Pogrub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3. Labirynt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Duch!! „</w:t>
      </w:r>
      <w:proofErr w:type="spellStart"/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Hahaha</w:t>
      </w:r>
      <w:proofErr w:type="spellEnd"/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! Udało Wam się! Ale to nie oznacza, że tak łatwo Wam się będzie dostać do księżniczki!!” Duch znika.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Terapeuta podaje dziecku labirynt </w:t>
      </w:r>
      <w:r>
        <w:rPr>
          <w:rFonts w:ascii="Apple Color Emoji" w:hAnsi="Apple Color Emoji" w:cs="Apple Color Emoji"/>
          <w:color w:val="000000"/>
          <w:sz w:val="27"/>
          <w:szCs w:val="27"/>
        </w:rPr>
        <w:t>🙂</w:t>
      </w:r>
      <w:r>
        <w:rPr>
          <w:rFonts w:ascii="Arial" w:hAnsi="Arial" w:cs="Arial"/>
          <w:color w:val="000000"/>
          <w:sz w:val="27"/>
          <w:szCs w:val="27"/>
        </w:rPr>
        <w:t xml:space="preserve"> Zadaniem malucha jest dotrzeć od Mi i Ryśka aż do księżniczki.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6897E5"/>
          <w:sz w:val="27"/>
          <w:szCs w:val="27"/>
          <w:bdr w:val="none" w:sz="0" w:space="0" w:color="auto" w:frame="1"/>
        </w:rPr>
        <w:drawing>
          <wp:inline distT="0" distB="0" distL="0" distR="0">
            <wp:extent cx="5756910" cy="7675880"/>
            <wp:effectExtent l="0" t="0" r="0" b="0"/>
            <wp:docPr id="5" name="Obraz 5" descr="2014-11-25 12.10.4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11-25 12.10.4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Pogrub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4. Emocje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-Dotarliśmy do samej góry, do księżniczki! Ależ się cieszę – mówi Rysiek.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 xml:space="preserve">-Ja też – krzyczy Mi. Czas się wreszcie rozejrzeć </w:t>
      </w:r>
      <w:r>
        <w:rPr>
          <w:rStyle w:val="Uwydatnienie"/>
          <w:rFonts w:ascii="Apple Color Emoji" w:hAnsi="Apple Color Emoji" w:cs="Apple Color Emoji"/>
          <w:color w:val="000000"/>
          <w:sz w:val="27"/>
          <w:szCs w:val="27"/>
          <w:bdr w:val="none" w:sz="0" w:space="0" w:color="auto" w:frame="1"/>
        </w:rPr>
        <w:t>🙂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– Nie ma się z czego cieszyć! – rozlega się jakiś głos. Okazuje się, że Mi i Rysiek spotkali księżniczkę, której twarz się zmienia z minuty na minutę!! Aby księżniczka była już zawsze wesoła, musisz powiedzieć, dlaczego się smuci…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6897E5"/>
          <w:sz w:val="27"/>
          <w:szCs w:val="27"/>
          <w:bdr w:val="none" w:sz="0" w:space="0" w:color="auto" w:frame="1"/>
        </w:rPr>
        <w:drawing>
          <wp:inline distT="0" distB="0" distL="0" distR="0">
            <wp:extent cx="5756910" cy="4308475"/>
            <wp:effectExtent l="0" t="0" r="0" b="0"/>
            <wp:docPr id="4" name="Obraz 4" descr="2014-11-25 12.17.2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-11-25 12.17.2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Terapeuta zmienia twarze księżniczki i zadaje pytania: „Jaka jest księżniczka? Dlaczego?” Zadaniem dziecka jest odpowiedzieć na pytania. UWAGA! Jeśli na minę zdziwioną/przestraszoną dziecko powie coś, co nam się z nimi nie kojarzy, ale będzie umiało umotywować swój wybór, uznajemy zadanie za wykonane.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Pogrub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5. </w:t>
      </w:r>
      <w:proofErr w:type="spellStart"/>
      <w:r>
        <w:rPr>
          <w:rStyle w:val="Pogrub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Pamięciówka</w:t>
      </w:r>
      <w:proofErr w:type="spellEnd"/>
      <w:r>
        <w:rPr>
          <w:rStyle w:val="Pogrub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 xml:space="preserve"> z ćwiczeniami artykulacyjnymi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 xml:space="preserve">Księżniczka: „Dziękuję! Uratowaliście mnie ze złej klątwy! Jestem Wam bardzo </w:t>
      </w:r>
      <w:proofErr w:type="gramStart"/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wdzięczna..</w:t>
      </w:r>
      <w:proofErr w:type="gramEnd"/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 xml:space="preserve"> Chodźcie ze mną, poznacie innych mieszkańców zamku! Mieszka tutaj moja mama – królowa, z moim tatą – królem. Jest też mój brat, który jest rycerzem. Mamy też kota, myszkę, pająka. A na dole, w lochach, mieszka mój przyjaciel – smok, który uwielbia sok pomidorowy.”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Terapeuta rozkłada przed dzieckiem obrazki i pyta: „Kto mieszka w zamku?” Zadaniem dziecka jest wskazać prawidłowe obrazki. Młodszym dzieciom warto mówić: „W zamku mieszka smok i rycerz. Gdzie są?”, a potem o kolejnych postaciach.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6897E5"/>
          <w:sz w:val="27"/>
          <w:szCs w:val="27"/>
          <w:bdr w:val="none" w:sz="0" w:space="0" w:color="auto" w:frame="1"/>
        </w:rPr>
        <w:drawing>
          <wp:inline distT="0" distB="0" distL="0" distR="0">
            <wp:extent cx="5756910" cy="4308475"/>
            <wp:effectExtent l="0" t="0" r="0" b="0"/>
            <wp:docPr id="3" name="Obraz 3" descr="2014-11-25 12.12.1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-11-25 12.12.1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Pogrub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6. Kategoryzacje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Księżniczka: „Super! Znasz już wszystkich mieszkańców zamku! Chodź, pójdziemy razem na obiad!”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Terapeuta rozkłada przed dzieckiem obrazek z krzesłami i obrazki z mieszkańcami zamku i pyta: „Kto siada przy stole, kiedy je?”. Zadaniem dziecka jest odróżnić ludzi od zwierząt.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6897E5"/>
          <w:sz w:val="27"/>
          <w:szCs w:val="27"/>
          <w:bdr w:val="none" w:sz="0" w:space="0" w:color="auto" w:frame="1"/>
        </w:rPr>
        <w:drawing>
          <wp:inline distT="0" distB="0" distL="0" distR="0">
            <wp:extent cx="5756910" cy="4308475"/>
            <wp:effectExtent l="0" t="0" r="0" b="0"/>
            <wp:docPr id="2" name="Obraz 2" descr="2014-11-25 12.20.2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-11-25 12.20.26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Pogrub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7. Uczta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Terapeuta kładzie przed postaciami stół.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Style w:val="Uwydatnienie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Księżniczka: „Dziękuję Ci za wspaniałą grę. Może usiądziesz z nami przy stole? Razem zjemy obiad.”</w:t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Zadaniem dziecka jest namalować potrawy, jakie chciałby podać gościom na przyjęciu </w:t>
      </w:r>
      <w:r>
        <w:rPr>
          <w:rFonts w:ascii="Apple Color Emoji" w:hAnsi="Apple Color Emoji" w:cs="Apple Color Emoji"/>
          <w:color w:val="000000"/>
          <w:sz w:val="27"/>
          <w:szCs w:val="27"/>
        </w:rPr>
        <w:t>🙂</w:t>
      </w:r>
    </w:p>
    <w:p w:rsidR="008E00C4" w:rsidRDefault="008E00C4" w:rsidP="008E00C4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6897E5"/>
          <w:sz w:val="27"/>
          <w:szCs w:val="27"/>
          <w:bdr w:val="none" w:sz="0" w:space="0" w:color="auto" w:frame="1"/>
        </w:rPr>
        <w:drawing>
          <wp:inline distT="0" distB="0" distL="0" distR="0">
            <wp:extent cx="5756910" cy="4308475"/>
            <wp:effectExtent l="0" t="0" r="0" b="0"/>
            <wp:docPr id="1" name="Obraz 1" descr="2014-11-25 12.20.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-11-25 12.20.1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C4" w:rsidRDefault="008E00C4" w:rsidP="008E00C4">
      <w:pPr>
        <w:pStyle w:val="NormalnyWeb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Oczywiście opis, który przedstawiłam Wam powyżej to tylko cząstka w morzu możliwości, jakie możemy stworzyć z gry „Zamki” </w:t>
      </w:r>
      <w:r>
        <w:rPr>
          <w:rFonts w:ascii="Apple Color Emoji" w:hAnsi="Apple Color Emoji" w:cs="Apple Color Emoji"/>
          <w:color w:val="000000"/>
          <w:sz w:val="27"/>
          <w:szCs w:val="27"/>
        </w:rPr>
        <w:t>🙂</w:t>
      </w:r>
      <w:r>
        <w:rPr>
          <w:rFonts w:ascii="Arial" w:hAnsi="Arial" w:cs="Arial"/>
          <w:color w:val="000000"/>
          <w:sz w:val="27"/>
          <w:szCs w:val="27"/>
        </w:rPr>
        <w:t xml:space="preserve"> Opisywać pozostałe możliwości?</w:t>
      </w:r>
    </w:p>
    <w:p w:rsidR="009F41B8" w:rsidRDefault="009F41B8"/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0C4"/>
    <w:rsid w:val="008E00C4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52CAE865-6382-7746-BFA2-64395BAF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E00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8E00C4"/>
  </w:style>
  <w:style w:type="character" w:styleId="Hipercze">
    <w:name w:val="Hyperlink"/>
    <w:basedOn w:val="Domylnaczcionkaakapitu"/>
    <w:uiPriority w:val="99"/>
    <w:semiHidden/>
    <w:unhideWhenUsed/>
    <w:rsid w:val="008E00C4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E00C4"/>
    <w:rPr>
      <w:b/>
      <w:bCs/>
    </w:rPr>
  </w:style>
  <w:style w:type="character" w:styleId="Uwydatnienie">
    <w:name w:val="Emphasis"/>
    <w:basedOn w:val="Domylnaczcionkaakapitu"/>
    <w:uiPriority w:val="20"/>
    <w:qFormat/>
    <w:rsid w:val="008E00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8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centrumgloska.pl/wp-content/uploads/2014/12/Snapshot-2-2014-12-02-16-05.pn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blog.centrumgloska.pl/wp-content/uploads/2014/12/2014-11-25-12.20.10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blog.centrumgloska.pl/wp-content/uploads/2014/12/2014-11-25-12.17.22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blog.centrumgloska.pl/wp-content/uploads/2014/12/2014-11-25-12.20.26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blog.centrumgloska.pl/wp-content/uploads/2014/12/Snapshot-1-2014-12-02-15-40.pn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blog.centrumgloska.pl/wp-content/uploads/2014/12/2014-11-25-12.10.41-e1417532812551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blog.centrumgloska.pl/wp-content/uploads/2014/12/2014-11-25-12.05.18.jp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blog.centrumgloska.pl/wp-content/uploads/2014/12/2014-11-25-12.12.18.jpg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486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cp:lastPrinted>2020-05-19T18:56:00Z</cp:lastPrinted>
  <dcterms:created xsi:type="dcterms:W3CDTF">2020-05-19T18:55:00Z</dcterms:created>
  <dcterms:modified xsi:type="dcterms:W3CDTF">2020-05-19T18:56:00Z</dcterms:modified>
</cp:coreProperties>
</file>