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4044" w14:textId="30DF43A8" w:rsidR="00AD2CBC" w:rsidRPr="00AF4B8B" w:rsidRDefault="00AD2CBC" w:rsidP="00AF4B8B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C834A5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SZACHY  DLA PRZEDSZKOLAKÓW</w:t>
      </w:r>
    </w:p>
    <w:p w14:paraId="3AEB615A" w14:textId="52651103" w:rsidR="00DA015B" w:rsidRPr="00DA015B" w:rsidRDefault="00DA015B" w:rsidP="00DA01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DA015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Poznajemy dziś zegar szachowy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DA015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oraz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n</w:t>
      </w:r>
      <w:r w:rsidRPr="00DA01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ajpowszechniejsza parti</w:t>
      </w:r>
      <w:r w:rsidRPr="00DA01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ę</w:t>
      </w:r>
      <w:r w:rsidRPr="00DA01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szachów!</w:t>
      </w:r>
    </w:p>
    <w:p w14:paraId="601AC471" w14:textId="73027F9A" w:rsidR="00AD2CBC" w:rsidRPr="00DA015B" w:rsidRDefault="00AD2CBC" w:rsidP="00DA015B">
      <w:pPr>
        <w:pStyle w:val="NormalnyWeb"/>
        <w:shd w:val="clear" w:color="auto" w:fill="FFFFFF"/>
        <w:spacing w:before="240" w:beforeAutospacing="0" w:after="240" w:afterAutospacing="0"/>
        <w:jc w:val="center"/>
        <w:rPr>
          <w:b/>
          <w:bCs/>
          <w:color w:val="FF0000"/>
          <w:sz w:val="32"/>
          <w:szCs w:val="32"/>
        </w:rPr>
      </w:pPr>
    </w:p>
    <w:p w14:paraId="2554A133" w14:textId="4514F6B2" w:rsidR="00AD2CBC" w:rsidRDefault="00AD2CBC" w:rsidP="00DA015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01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Poznajemy elektroniczny zegar szachowy</w:t>
      </w:r>
    </w:p>
    <w:p w14:paraId="1936463C" w14:textId="77777777" w:rsidR="00D12DA7" w:rsidRPr="00AD2CBC" w:rsidRDefault="00D12DA7" w:rsidP="00D12DA7">
      <w:pPr>
        <w:pStyle w:val="NormalnyWeb"/>
        <w:shd w:val="clear" w:color="auto" w:fill="FFFFFF"/>
        <w:spacing w:before="240" w:beforeAutospacing="0" w:after="240" w:afterAutospacing="0" w:line="360" w:lineRule="auto"/>
        <w:rPr>
          <w:b/>
          <w:bCs/>
          <w:i/>
          <w:iCs/>
          <w:color w:val="111111"/>
          <w:sz w:val="28"/>
          <w:szCs w:val="28"/>
        </w:rPr>
      </w:pPr>
      <w:r w:rsidRPr="00AD2CBC">
        <w:rPr>
          <w:b/>
          <w:bCs/>
          <w:i/>
          <w:iCs/>
          <w:color w:val="111111"/>
          <w:sz w:val="28"/>
          <w:szCs w:val="28"/>
        </w:rPr>
        <w:t>Zegar szachowy jest istotnym elementem partii szachów, a czas jak mawiają doświadczeni trenerzy jest elementem gry nierzadko decydującym o wyniku partii.</w:t>
      </w:r>
    </w:p>
    <w:p w14:paraId="5048F044" w14:textId="77777777" w:rsidR="00D12DA7" w:rsidRPr="00DA015B" w:rsidRDefault="00D12DA7" w:rsidP="00DA015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979DA4F" w14:textId="0773C6C8" w:rsidR="00AD2CBC" w:rsidRDefault="00AD2CBC" w:rsidP="00AD2CBC">
      <w:pPr>
        <w:jc w:val="center"/>
      </w:pPr>
      <w:r>
        <w:rPr>
          <w:noProof/>
        </w:rPr>
        <w:drawing>
          <wp:inline distT="0" distB="0" distL="0" distR="0" wp14:anchorId="14A2D04F" wp14:editId="7E7B57C0">
            <wp:extent cx="2857500" cy="1531620"/>
            <wp:effectExtent l="0" t="0" r="0" b="0"/>
            <wp:docPr id="3" name="Obraz 3" descr="Zegary szachowe - sklep internetowy Zegary Sza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gary szachowe - sklep internetowy Zegary Szach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6F64" w14:textId="77777777" w:rsidR="00AD2CBC" w:rsidRDefault="00AD2CBC" w:rsidP="00AD2C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Z</w:t>
      </w:r>
      <w:r w:rsidRPr="00AD2CBC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egary elektroniczne, które o wiele dokładniej odmierzają czas i pozwalają na granie takimi tempami, którymi nie dałoby się grać na zwykłych, mechanicznych zegarach (m.in. z opcją dodawania czasu po każdym wykonanym posunięciu). </w:t>
      </w:r>
    </w:p>
    <w:p w14:paraId="3A71FFCE" w14:textId="172B79DA" w:rsidR="00AD2CBC" w:rsidRPr="00AD2CBC" w:rsidRDefault="00AD2CBC" w:rsidP="00AD2C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AD2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>PODSTAWOWE ZASADY UŻYWANIA ZEGARA SZACHOWEGO</w:t>
      </w:r>
    </w:p>
    <w:p w14:paraId="30D34678" w14:textId="77777777" w:rsidR="00AD2CBC" w:rsidRDefault="00AD2CBC" w:rsidP="00AD2C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55AD4B44" w14:textId="77777777" w:rsidR="00AD2CBC" w:rsidRDefault="00AD2CBC" w:rsidP="00AD2C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2CBC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zawodnik jest zobowiązany jest do przełączania zegara tą samą ręką, którą wykonał posunięcie,</w:t>
      </w:r>
    </w:p>
    <w:p w14:paraId="562A4D2C" w14:textId="77777777" w:rsidR="00AD2CBC" w:rsidRDefault="00AD2CBC" w:rsidP="00AD2C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2CBC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nie wolno mocno i gwałtownie naciskać zegara, jak również naciskać przed wykonaniem posunięcia (dość często w przypadku szachów błyskawicznych trafiają się zawodnicy, którym trudno jest opanować nerwy, co powoduje dość często zabawne sytuacje),</w:t>
      </w:r>
    </w:p>
    <w:p w14:paraId="6071D649" w14:textId="77777777" w:rsidR="00AD2CBC" w:rsidRDefault="00AD2CBC" w:rsidP="00AD2C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2CBC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O umiejscowieniu zegara szachowego decyduje sędzia – często przyjmuje się, że zegar ustawia zawodnik z czarnymi bierkami (praworęczni zawodnicy ustawiają po swojej prawej ręce),</w:t>
      </w:r>
    </w:p>
    <w:p w14:paraId="4FC74707" w14:textId="00A61782" w:rsidR="00AD2CBC" w:rsidRDefault="00AD2CBC" w:rsidP="00AD2C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2CBC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Zazwyczaj w partii zawodnik jest zobowiązany do wykonania określonej liczby posunięć w określonym czasie a przekroczenie czasu oznacza najczęściej przegraną (uwaga: w niektórych sytuacjach przekroczenie czasu nie oznacza przegranej),</w:t>
      </w:r>
    </w:p>
    <w:p w14:paraId="7EE089EC" w14:textId="6EC7617B" w:rsidR="000530DF" w:rsidRDefault="000530DF" w:rsidP="000530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3629CE9E" w14:textId="7D4591AB" w:rsidR="000530DF" w:rsidRPr="00AF4B8B" w:rsidRDefault="000530DF" w:rsidP="000530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AF4B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SZACHY 17# Zapytaj SzachMistrza "Głowa, ręka, zegar" nauka gry na czas. Pierwszy turniej szachowy. Zapraszam serdecznie na  link  </w:t>
      </w:r>
      <w:hyperlink r:id="rId6" w:history="1">
        <w:r w:rsidRPr="00AF4B8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https://www.youtube.com/watch?v=1X1K27IVY0w</w:t>
        </w:r>
      </w:hyperlink>
    </w:p>
    <w:p w14:paraId="655CDAD5" w14:textId="77777777" w:rsidR="00DA015B" w:rsidRDefault="00DA015B" w:rsidP="00DA015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A9F73C5" w14:textId="0A4A7450" w:rsidR="000530DF" w:rsidRPr="00DA015B" w:rsidRDefault="000530DF" w:rsidP="00DA01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A01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Najpowszechniejsza partia szachów!!!!!!</w:t>
      </w:r>
    </w:p>
    <w:p w14:paraId="32292A74" w14:textId="77777777" w:rsidR="000530DF" w:rsidRPr="000530DF" w:rsidRDefault="000530DF" w:rsidP="000530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  <w:t>Mat w 4 ruchach (znany również jako </w:t>
      </w:r>
      <w:r w:rsidRPr="000530DF">
        <w:rPr>
          <w:rFonts w:ascii="Times New Roman" w:eastAsia="Times New Roman" w:hAnsi="Times New Roman" w:cs="Times New Roman"/>
          <w:b/>
          <w:bCs/>
          <w:color w:val="312E2B"/>
          <w:sz w:val="28"/>
          <w:szCs w:val="28"/>
          <w:lang w:eastAsia="pl-PL"/>
        </w:rPr>
        <w:t>szewski mat</w:t>
      </w:r>
      <w:r w:rsidRPr="000530DF"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  <w:t>) jest bez wątpienia najpowszechniejszym zakończeniem partii szachów. Praktycznie każdy szachista dostał lub dał tego mata w pewnym momencie swojego życia.</w:t>
      </w:r>
    </w:p>
    <w:p w14:paraId="704E6E78" w14:textId="77777777" w:rsidR="000530DF" w:rsidRPr="000530DF" w:rsidRDefault="000530DF" w:rsidP="000530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  <w:t>Ale nie ma się czego bać! Jeśli wiesz, jak się przed nim bronić, białe właściwie wpadają w gorszą pozycję.</w:t>
      </w:r>
    </w:p>
    <w:p w14:paraId="78060D92" w14:textId="77777777" w:rsidR="000530DF" w:rsidRDefault="000530DF" w:rsidP="000530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  <w:t>Do mata w 4 ruchach może dojść na kilka różnych sposobów, ale podstawowy schemat jest taki, że białe rozpoczynają ruchem 1.e2-e4, potem wyprowadzają gońca na c4, aby zaatakować pionka f7 oraz wyprowadzają hetmana na h5 (lub na f3). Jeśli czarne się nie obronią, białe dadzą mata ruchem 4.Hxf7#</w:t>
      </w:r>
    </w:p>
    <w:p w14:paraId="0BF0D2A1" w14:textId="7CE854B1" w:rsidR="000530DF" w:rsidRPr="000530DF" w:rsidRDefault="000530DF" w:rsidP="000530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noProof/>
          <w:color w:val="312E2B"/>
          <w:sz w:val="28"/>
          <w:szCs w:val="28"/>
          <w:lang w:eastAsia="pl-PL"/>
        </w:rPr>
        <w:lastRenderedPageBreak/>
        <w:drawing>
          <wp:inline distT="0" distB="0" distL="0" distR="0" wp14:anchorId="304ABBC5" wp14:editId="3ABF9AC3">
            <wp:extent cx="4381500" cy="4366260"/>
            <wp:effectExtent l="0" t="0" r="0" b="0"/>
            <wp:docPr id="5" name="Obraz 5" descr="Four-Move Check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-Move Checkm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26A8" w14:textId="77777777" w:rsidR="000530DF" w:rsidRPr="000530DF" w:rsidRDefault="000530DF" w:rsidP="00BB31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Jak czarne mogą się bronić przed szewskim matem? Jest kilka sposobów: ...He7, ...Hf6 oraz ...g6 są rozsądnymi ruchami, które zatrzymują zagrożenie matem ze strony białych.</w:t>
      </w:r>
    </w:p>
    <w:p w14:paraId="4950CF66" w14:textId="0E4A2551" w:rsidR="000530DF" w:rsidRPr="000530DF" w:rsidRDefault="000530DF" w:rsidP="000530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12E2B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noProof/>
          <w:color w:val="312E2B"/>
          <w:sz w:val="28"/>
          <w:szCs w:val="28"/>
          <w:lang w:eastAsia="pl-PL"/>
        </w:rPr>
        <w:lastRenderedPageBreak/>
        <w:drawing>
          <wp:inline distT="0" distB="0" distL="0" distR="0" wp14:anchorId="3E122EF0" wp14:editId="5268F12B">
            <wp:extent cx="4450080" cy="4747260"/>
            <wp:effectExtent l="0" t="0" r="7620" b="0"/>
            <wp:docPr id="4" name="Obraz 4" descr="Defending the four-move checkm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fending the four-move checkmat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6A20" w14:textId="77777777" w:rsidR="000530DF" w:rsidRPr="000530DF" w:rsidRDefault="000530DF" w:rsidP="00BB31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</w:pPr>
      <w:r w:rsidRPr="000530D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Jak tylko czarne obronią się przed matem, biały hetman sam może stać się celem ataku. Czarne powinny spróbować wyprowadzić kolejne figury w czasie atakowania białego hetmana.</w:t>
      </w:r>
    </w:p>
    <w:p w14:paraId="7140A7E5" w14:textId="77777777" w:rsidR="000530DF" w:rsidRPr="00BB31C2" w:rsidRDefault="000530DF" w:rsidP="00BB31C2">
      <w:pPr>
        <w:spacing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sectPr w:rsidR="000530DF" w:rsidRPr="00BB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534A8"/>
    <w:multiLevelType w:val="hybridMultilevel"/>
    <w:tmpl w:val="B7CA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69B"/>
    <w:multiLevelType w:val="multilevel"/>
    <w:tmpl w:val="52F4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26B85"/>
    <w:multiLevelType w:val="multilevel"/>
    <w:tmpl w:val="25D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BC"/>
    <w:rsid w:val="000530DF"/>
    <w:rsid w:val="00571DB9"/>
    <w:rsid w:val="00AD2CBC"/>
    <w:rsid w:val="00AF4B8B"/>
    <w:rsid w:val="00BB31C2"/>
    <w:rsid w:val="00D12DA7"/>
    <w:rsid w:val="00D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76DC"/>
  <w15:chartTrackingRefBased/>
  <w15:docId w15:val="{3443D959-B322-48FF-9E26-C0050CF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CBC"/>
  </w:style>
  <w:style w:type="paragraph" w:styleId="Nagwek1">
    <w:name w:val="heading 1"/>
    <w:basedOn w:val="Normalny"/>
    <w:next w:val="Normalny"/>
    <w:link w:val="Nagwek1Znak"/>
    <w:uiPriority w:val="9"/>
    <w:qFormat/>
    <w:rsid w:val="00053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2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C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2C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D2CBC"/>
    <w:rPr>
      <w:color w:val="0000FF"/>
      <w:u w:val="single"/>
    </w:rPr>
  </w:style>
  <w:style w:type="character" w:customStyle="1" w:styleId="mw-headline">
    <w:name w:val="mw-headline"/>
    <w:basedOn w:val="Domylnaczcionkaakapitu"/>
    <w:rsid w:val="00AD2CBC"/>
  </w:style>
  <w:style w:type="character" w:customStyle="1" w:styleId="mw-editsection">
    <w:name w:val="mw-editsection"/>
    <w:basedOn w:val="Domylnaczcionkaakapitu"/>
    <w:rsid w:val="00AD2CBC"/>
  </w:style>
  <w:style w:type="character" w:customStyle="1" w:styleId="mw-editsection-bracket">
    <w:name w:val="mw-editsection-bracket"/>
    <w:basedOn w:val="Domylnaczcionkaakapitu"/>
    <w:rsid w:val="00AD2CBC"/>
  </w:style>
  <w:style w:type="character" w:customStyle="1" w:styleId="mw-editsection-divider">
    <w:name w:val="mw-editsection-divider"/>
    <w:basedOn w:val="Domylnaczcionkaakapitu"/>
    <w:rsid w:val="00AD2CBC"/>
  </w:style>
  <w:style w:type="paragraph" w:styleId="Akapitzlist">
    <w:name w:val="List Paragraph"/>
    <w:basedOn w:val="Normalny"/>
    <w:uiPriority w:val="34"/>
    <w:qFormat/>
    <w:rsid w:val="00AD2C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3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1K27IVY0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10</cp:revision>
  <dcterms:created xsi:type="dcterms:W3CDTF">2020-06-19T17:39:00Z</dcterms:created>
  <dcterms:modified xsi:type="dcterms:W3CDTF">2020-06-19T18:10:00Z</dcterms:modified>
</cp:coreProperties>
</file>